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0546" w14:textId="77777777" w:rsidR="001961F6" w:rsidRDefault="001961F6">
      <w:pPr>
        <w:pStyle w:val="newncpi0"/>
        <w:jc w:val="center"/>
        <w:rPr>
          <w:color w:val="000000"/>
          <w:lang w:val="ru-RU"/>
        </w:rPr>
      </w:pPr>
      <w:bookmarkStart w:id="0" w:name="a2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777A3035" w14:textId="77777777" w:rsidR="001961F6" w:rsidRDefault="001961F6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16 мая 2024 г.</w:t>
      </w:r>
      <w:r>
        <w:rPr>
          <w:rStyle w:val="number"/>
          <w:color w:val="000000"/>
          <w:lang w:val="ru-RU"/>
        </w:rPr>
        <w:t xml:space="preserve"> № 349</w:t>
      </w:r>
    </w:p>
    <w:p w14:paraId="25986308" w14:textId="77777777" w:rsidR="001961F6" w:rsidRDefault="001961F6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 транспортном обеспечении получателей социальных услуг</w:t>
      </w:r>
    </w:p>
    <w:p w14:paraId="621BF475" w14:textId="77777777" w:rsidR="001961F6" w:rsidRDefault="001961F6">
      <w:pPr>
        <w:pStyle w:val="changei"/>
        <w:rPr>
          <w:color w:val="000000"/>
          <w:lang w:val="ru-RU"/>
        </w:rPr>
      </w:pPr>
      <w:r>
        <w:rPr>
          <w:color w:val="000000"/>
          <w:lang w:val="ru-RU"/>
        </w:rPr>
        <w:t>Изменения и дополнения:</w:t>
      </w:r>
    </w:p>
    <w:p w14:paraId="657E2270" w14:textId="77777777" w:rsidR="001961F6" w:rsidRDefault="001961F6">
      <w:pPr>
        <w:pStyle w:val="changeadd"/>
        <w:rPr>
          <w:color w:val="000000"/>
          <w:lang w:val="ru-RU"/>
        </w:rPr>
      </w:pPr>
      <w:r>
        <w:rPr>
          <w:color w:val="000000"/>
          <w:lang w:val="ru-RU"/>
        </w:rPr>
        <w:t xml:space="preserve">Постановление </w:t>
      </w:r>
      <w:r>
        <w:rPr>
          <w:color w:val="000000"/>
          <w:lang w:val="ru-RU"/>
        </w:rPr>
        <w:t>Совета Министров Республики Беларусь от 29 декабря 2025 г. № 788 (Национальный правовой Интернет-портал Республики Беларусь, 01.01.2026, 6-1/55615)</w:t>
      </w:r>
    </w:p>
    <w:p w14:paraId="32FC1F25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0D439CF8" w14:textId="77777777" w:rsidR="001961F6" w:rsidRDefault="001961F6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части первой статьи 15 Закона Республики Беларусь от 22 мая 2000 г. № 395-З «О социальном обслуживании» Совет Министров Республики Беларусь ПОСТАНОВЛЯЕТ:</w:t>
      </w:r>
    </w:p>
    <w:p w14:paraId="75E9975A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Утвердить Положение о транспортном обеспечении получателей социальных услуг (прилагается).</w:t>
      </w:r>
    </w:p>
    <w:p w14:paraId="1D605FEB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2. Настоящее постановление вступает в силу с 1 июля 2024 г.</w:t>
      </w:r>
    </w:p>
    <w:p w14:paraId="154C768B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5"/>
        <w:gridCol w:w="5276"/>
      </w:tblGrid>
      <w:tr w:rsidR="00000000" w14:paraId="2AEC405C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16C6081" w14:textId="77777777" w:rsidR="001961F6" w:rsidRDefault="001961F6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5BEFC92" w14:textId="77777777" w:rsidR="001961F6" w:rsidRDefault="001961F6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14:paraId="446DE2A9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3"/>
        <w:gridCol w:w="2638"/>
      </w:tblGrid>
      <w:tr w:rsidR="00000000" w14:paraId="51541272" w14:textId="77777777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540C" w14:textId="77777777" w:rsidR="001961F6" w:rsidRDefault="001961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E245B" w14:textId="77777777" w:rsidR="001961F6" w:rsidRDefault="001961F6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14:paraId="5FB58249" w14:textId="77777777" w:rsidR="001961F6" w:rsidRDefault="001961F6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16.05.2024 № 349</w:t>
            </w:r>
          </w:p>
        </w:tc>
      </w:tr>
    </w:tbl>
    <w:p w14:paraId="215476C8" w14:textId="77777777" w:rsidR="001961F6" w:rsidRDefault="001961F6">
      <w:pPr>
        <w:pStyle w:val="titleu"/>
        <w:rPr>
          <w:color w:val="000000"/>
          <w:lang w:val="ru-RU"/>
        </w:rPr>
      </w:pPr>
      <w:bookmarkStart w:id="1" w:name="a1"/>
      <w:bookmarkEnd w:id="1"/>
      <w:r>
        <w:rPr>
          <w:color w:val="000000"/>
          <w:lang w:val="ru-RU"/>
        </w:rPr>
        <w:t>ПОЛОЖЕНИЕ</w:t>
      </w:r>
      <w:r>
        <w:rPr>
          <w:color w:val="000000"/>
          <w:lang w:val="ru-RU"/>
        </w:rPr>
        <w:br/>
        <w:t>о транспортном обеспечении получателей социальных услуг</w:t>
      </w:r>
    </w:p>
    <w:p w14:paraId="405DA88E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Настоящим Положением определяются порядок и </w:t>
      </w:r>
      <w:r>
        <w:rPr>
          <w:color w:val="000000"/>
          <w:lang w:val="ru-RU"/>
        </w:rPr>
        <w:t>условия организации транспортного обеспечения получателей социальных услуг, оказываемых государственными учреждениями социального обслуживания в формах полустационарного и стационарного социального обслуживания (далее, если не указано иное, – получатели социальных услуг).</w:t>
      </w:r>
    </w:p>
    <w:p w14:paraId="64181784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Транспортное обеспечение получателей социальных услуг организуется местными исполнительными и распорядительными органами, являющимися учредителями государственных учреждений социального обслуживания, за счет средств местных бюджетов или иных источников, не запрещенных законодательством.</w:t>
      </w:r>
    </w:p>
    <w:p w14:paraId="0B4B0B2F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 xml:space="preserve">2. Для целей настоящего Положения используются термины и их определения в значениях, установленных законами Республики Беларусь </w:t>
      </w:r>
      <w:r>
        <w:rPr>
          <w:color w:val="000000"/>
          <w:lang w:val="ru-RU"/>
        </w:rPr>
        <w:t>«</w:t>
      </w:r>
      <w:r>
        <w:rPr>
          <w:color w:val="000000"/>
          <w:lang w:val="ru-RU"/>
        </w:rPr>
        <w:t>О социальном обслуживании» и от 14 августа 2007 г.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№ 278-З «Об автомобильном транспорте и автомобильных перевозках»,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Указом Президента Республики Беларусь от 26 июня 2023 г. № 191 «Об упорядочении приобретения и использования транспортных средств»,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постановлением Совета Министров Республики Беларусь от 30 июня 2008 г. </w:t>
      </w:r>
      <w:r>
        <w:rPr>
          <w:color w:val="000000"/>
          <w:lang w:val="ru-RU"/>
        </w:rPr>
        <w:lastRenderedPageBreak/>
        <w:t>№ 972 «О некоторых вопросах автомобильных перевозок пассажиров», а также следующие термины и их определения:</w:t>
      </w:r>
    </w:p>
    <w:p w14:paraId="58F8B096" w14:textId="77777777" w:rsidR="001961F6" w:rsidRDefault="001961F6">
      <w:pPr>
        <w:pStyle w:val="newncpi"/>
        <w:rPr>
          <w:color w:val="000000"/>
          <w:lang w:val="ru-RU"/>
        </w:rPr>
      </w:pPr>
      <w:bookmarkStart w:id="2" w:name="a12"/>
      <w:bookmarkEnd w:id="2"/>
      <w:r>
        <w:rPr>
          <w:color w:val="000000"/>
          <w:lang w:val="ru-RU"/>
        </w:rPr>
        <w:t>норматив обеспеченности транспортными средствами – расчетная величина, в соответствии с которой устанавливаются возможные категории транспортных средств, за исключением специальных легковых автомобилей, и их количество для государственных учреждений социального обслуживания;</w:t>
      </w:r>
    </w:p>
    <w:p w14:paraId="579B5244" w14:textId="77777777" w:rsidR="001961F6" w:rsidRDefault="001961F6">
      <w:pPr>
        <w:pStyle w:val="newncpi"/>
        <w:rPr>
          <w:color w:val="000000"/>
          <w:lang w:val="ru-RU"/>
        </w:rPr>
      </w:pPr>
      <w:bookmarkStart w:id="3" w:name="a13"/>
      <w:bookmarkEnd w:id="3"/>
      <w:r>
        <w:rPr>
          <w:color w:val="000000"/>
          <w:lang w:val="ru-RU"/>
        </w:rPr>
        <w:t>табель положенности транспортных средств (далее, если не предусмотрено иное, – табель положенности) – перечень государственных учреждений социального обслуживания, которыми в соответствии с законодательством организуется транспортное обеспечение получателей социальных услуг с указанием количества единиц автотранспорта по каждой категории транспортных средств, за исключением специальных легковых автомобилей, согласно нормативам обеспеченности транспортными средствами, а также лимита пробега в месяц на один а</w:t>
      </w:r>
      <w:r>
        <w:rPr>
          <w:color w:val="000000"/>
          <w:lang w:val="ru-RU"/>
        </w:rPr>
        <w:t>втомобиль.</w:t>
      </w:r>
    </w:p>
    <w:p w14:paraId="7CAFEA7E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3. Автомобильные перевозки получателей социальных услуг осуществляются транспортными средствами, находящимися в государственной собственности и закрепленными за государственными учреждениями социального обслуживания на праве оперативного управления (далее – транспортное средство), в том числе оборудованными для перевозки граждан, имеющих ограничения в передвижении.</w:t>
      </w:r>
    </w:p>
    <w:p w14:paraId="03C3E448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4. Доставка получателей социальных услуг к месту оказания социальных услуг и обратно, а также в иные организации в рамках оказания социальных услуг государственными учреждениями социального обслуживания по решению органов местного управления и самоуправления может быть также организована путем оказания транспортных услуг с использованием автомобильного транспорта, адаптированного к перевозкам граждан, имеющих ограничения в передвижении.</w:t>
      </w:r>
    </w:p>
    <w:p w14:paraId="0D193F0E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5. Организация безопасного транспортного обеспечения получателей социальных услуг возлагается на государственные учреждения социального обслуживания.</w:t>
      </w:r>
    </w:p>
    <w:p w14:paraId="1C94A599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6. Нормативы обеспеченности транспортными средствами государственных учреждений социального обслуживания для транспортного обеспечения получателей социальных услуг устанавливаются согласно приложению.</w:t>
      </w:r>
    </w:p>
    <w:p w14:paraId="0DA1AA30" w14:textId="77777777" w:rsidR="001961F6" w:rsidRDefault="001961F6">
      <w:pPr>
        <w:pStyle w:val="point"/>
        <w:rPr>
          <w:color w:val="000000"/>
          <w:lang w:val="ru-RU"/>
        </w:rPr>
      </w:pPr>
      <w:bookmarkStart w:id="4" w:name="a9"/>
      <w:bookmarkEnd w:id="4"/>
      <w:r>
        <w:rPr>
          <w:color w:val="000000"/>
          <w:lang w:val="ru-RU"/>
        </w:rPr>
        <w:t>7. Облисполкомами и Минским горисполкомом государственным учреждениям социального обслуживания для транспортного обеспечения получателей социальных услуг по согласованию с Министерством труда и социальной защиты устанавливается с учетом пункта 1 или пункта 2 приложения табель положенности. При этом лимит пробега транспортных средств, за исключением специальных легковых автомобилей, определяется с учетом потребности получателей социальных услуг в транспортном обеспечении.</w:t>
      </w:r>
    </w:p>
    <w:p w14:paraId="0E0AB17B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8. Право на транспортное обеспечение на безвозмездной основе имеют получатели социальных услуг, оказываемых в формах:</w:t>
      </w:r>
    </w:p>
    <w:p w14:paraId="4B477E72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стационарного социального обслуживания;</w:t>
      </w:r>
    </w:p>
    <w:p w14:paraId="10CAAF30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полустационарного социального обслуживания при соблюдении условий, установленных в пункте 9 настоящего Положения, из числа:</w:t>
      </w:r>
    </w:p>
    <w:p w14:paraId="4AAF7AC3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инвалидов I и II группы;</w:t>
      </w:r>
    </w:p>
    <w:p w14:paraId="490558C4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лиц, достигших общеустановленного пенсионного возраста, имеющих выраженные либо резко выраженные ограничения способности к передвижению и (или) ориентации и (или) способности контролировать свое поведение;</w:t>
      </w:r>
    </w:p>
    <w:p w14:paraId="6D2B2D71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детей-инвалидов с третьей и четвертой степенью утраты здоровья.</w:t>
      </w:r>
    </w:p>
    <w:p w14:paraId="2C7B4AE1" w14:textId="77777777" w:rsidR="001961F6" w:rsidRDefault="001961F6">
      <w:pPr>
        <w:pStyle w:val="point"/>
        <w:rPr>
          <w:color w:val="000000"/>
          <w:lang w:val="ru-RU"/>
        </w:rPr>
      </w:pPr>
      <w:bookmarkStart w:id="5" w:name="a7"/>
      <w:bookmarkEnd w:id="5"/>
      <w:r>
        <w:rPr>
          <w:color w:val="000000"/>
          <w:lang w:val="ru-RU"/>
        </w:rPr>
        <w:t>9. Организация автомобильных перевозок получателей социальных услуг, оказываемых в форме полустационарного социального обслуживания, включает:</w:t>
      </w:r>
    </w:p>
    <w:p w14:paraId="10F452E9" w14:textId="77777777" w:rsidR="001961F6" w:rsidRDefault="001961F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>9.1. доставку транспортным средством от места жительства (места пребывания) к месту получения социальных услуг и обратно в случаях:</w:t>
      </w:r>
    </w:p>
    <w:p w14:paraId="081D7ED4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отсутствия перевозок пассажиров в регулярном сообщении транспортом общего пользования;</w:t>
      </w:r>
    </w:p>
    <w:p w14:paraId="6E9737BF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отсутствия транспорта общего пользования, адаптированного к перевозкам граждан, имеющих ограничения в передвижении;</w:t>
      </w:r>
    </w:p>
    <w:p w14:paraId="3A428516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невозможности использования транспорта общего пользования в связи с имеющимися у получателей социальных услуг выраженными либо резко выраженными ограничениями способности контролировать свое поведение;</w:t>
      </w:r>
    </w:p>
    <w:p w14:paraId="24F869A5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несовпадения расписания движения транспорта общего пользования с установленным графиком посещения государственного учреждения социального обслуживания;</w:t>
      </w:r>
    </w:p>
    <w:p w14:paraId="68F9B1CF" w14:textId="77777777" w:rsidR="001961F6" w:rsidRDefault="001961F6">
      <w:pPr>
        <w:pStyle w:val="underpoint"/>
        <w:rPr>
          <w:color w:val="000000"/>
          <w:lang w:val="ru-RU"/>
        </w:rPr>
      </w:pPr>
      <w:r>
        <w:rPr>
          <w:color w:val="000000"/>
          <w:lang w:val="ru-RU"/>
        </w:rPr>
        <w:t xml:space="preserve">9.2. автомобильную перевозку в рамках оказания государственными учреждениями социального обслуживания социально-реабилитационных услуг: услуг культурно-массового и досугового характера, содействия в выполнении реабилитационных, </w:t>
      </w:r>
      <w:proofErr w:type="spellStart"/>
      <w:r>
        <w:rPr>
          <w:color w:val="000000"/>
          <w:lang w:val="ru-RU"/>
        </w:rPr>
        <w:t>абилитационных</w:t>
      </w:r>
      <w:proofErr w:type="spellEnd"/>
      <w:r>
        <w:rPr>
          <w:color w:val="000000"/>
          <w:lang w:val="ru-RU"/>
        </w:rPr>
        <w:t xml:space="preserve"> мероприятий.</w:t>
      </w:r>
    </w:p>
    <w:p w14:paraId="4E274E5B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10. Организация автомобильных перевозок получателей социальных услуг, оказываемых в форме стационарного социального обслуживания, включает доставку в иные организации в рамках оказания социальных услуг государственными учреждениями социального обслуживания.</w:t>
      </w:r>
    </w:p>
    <w:p w14:paraId="54F5D213" w14:textId="77777777" w:rsidR="001961F6" w:rsidRDefault="001961F6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11. В государственном учреждении социального обслуживания, оказывающем социальные услуги в форме полустационарного социального обслуживания:</w:t>
      </w:r>
    </w:p>
    <w:p w14:paraId="7588F4A5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формируются на основании письменных заявлений списки получателей таких социальных услуг, нуждающихся в организации автомобильных перевозок;</w:t>
      </w:r>
    </w:p>
    <w:p w14:paraId="221E64AA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определяется ответственное должностное лицо, на которое возлагается организация автомобильной перевозки получателей данных социальных услуг;</w:t>
      </w:r>
    </w:p>
    <w:p w14:paraId="03089804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определяется перечень населенных пунктов, из которых необходимо осуществлять автомобильную перевозку получателей этих социальных услуг;</w:t>
      </w:r>
    </w:p>
    <w:p w14:paraId="7BBC8526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определяется перечень транспортных средств, осуществляющих автомобильные перевозки получателей таких социальных услуг, с учетом установленных табеля положенности и лимита пробега.</w:t>
      </w:r>
    </w:p>
    <w:p w14:paraId="0A4D0FC0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Ответственное должностное лицо определяет:</w:t>
      </w:r>
    </w:p>
    <w:p w14:paraId="4961F66A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количество рейсов на конкретную дату с учетом графика посещения учреждений социального обслуживания;</w:t>
      </w:r>
    </w:p>
    <w:p w14:paraId="4E372D27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маршруты автомобильных перевозок;</w:t>
      </w:r>
    </w:p>
    <w:p w14:paraId="35CC198B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необходимость сопровождения получателей указанных социальных услуг работниками учреждений социального обслуживания по маршруту следования транспортных средств;</w:t>
      </w:r>
    </w:p>
    <w:p w14:paraId="71FCC44E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иные меры, необходимые для организации транспортного обеспечения.</w:t>
      </w:r>
    </w:p>
    <w:p w14:paraId="0903EA3D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5"/>
        <w:gridCol w:w="3516"/>
      </w:tblGrid>
      <w:tr w:rsidR="00000000" w14:paraId="4EC76959" w14:textId="77777777"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DCA0C" w14:textId="77777777" w:rsidR="001961F6" w:rsidRDefault="001961F6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D2EC9" w14:textId="77777777" w:rsidR="001961F6" w:rsidRDefault="001961F6">
            <w:pPr>
              <w:pStyle w:val="append1"/>
              <w:rPr>
                <w:color w:val="000000"/>
              </w:rPr>
            </w:pPr>
            <w:bookmarkStart w:id="6" w:name="a10"/>
            <w:bookmarkEnd w:id="6"/>
            <w:r>
              <w:rPr>
                <w:color w:val="000000"/>
              </w:rPr>
              <w:t>Приложение</w:t>
            </w:r>
          </w:p>
          <w:p w14:paraId="4C78BBBF" w14:textId="77777777" w:rsidR="001961F6" w:rsidRDefault="001961F6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</w:t>
            </w:r>
            <w:r>
              <w:rPr>
                <w:color w:val="000000"/>
              </w:rPr>
              <w:br/>
              <w:t xml:space="preserve">о транспортном обеспечении </w:t>
            </w:r>
            <w:r>
              <w:rPr>
                <w:color w:val="000000"/>
              </w:rPr>
              <w:br/>
              <w:t xml:space="preserve">получателей социальных услуг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29.12.2025 № 788 </w:t>
            </w:r>
          </w:p>
        </w:tc>
      </w:tr>
    </w:tbl>
    <w:p w14:paraId="532168CD" w14:textId="77777777" w:rsidR="001961F6" w:rsidRDefault="001961F6">
      <w:pPr>
        <w:pStyle w:val="titlep"/>
        <w:jc w:val="left"/>
        <w:rPr>
          <w:color w:val="000000"/>
          <w:lang w:val="ru-RU"/>
        </w:rPr>
      </w:pPr>
      <w:r>
        <w:rPr>
          <w:color w:val="000000"/>
          <w:lang w:val="ru-RU"/>
        </w:rPr>
        <w:t>НОРМАТИВЫ ОБЕСПЕЧЕННОСТИ</w:t>
      </w:r>
      <w:r>
        <w:rPr>
          <w:color w:val="000000"/>
          <w:lang w:val="ru-RU"/>
        </w:rPr>
        <w:br/>
        <w:t>транспортными средствами государственных учреждений социального обслуживания для транспортного обеспечения получателей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357"/>
        <w:gridCol w:w="1600"/>
        <w:gridCol w:w="2079"/>
        <w:gridCol w:w="1916"/>
      </w:tblGrid>
      <w:tr w:rsidR="00000000" w14:paraId="02ED95CC" w14:textId="77777777">
        <w:trPr>
          <w:trHeight w:val="240"/>
        </w:trPr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BE68C6" w14:textId="77777777" w:rsidR="001961F6" w:rsidRDefault="001961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 транспортного средства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C647C5" w14:textId="77777777" w:rsidR="001961F6" w:rsidRDefault="001961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Учреждение социального обслуживания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BC5A96" w14:textId="77777777" w:rsidR="001961F6" w:rsidRDefault="001961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койко-мест, единиц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EBF673" w14:textId="77777777" w:rsidR="001961F6" w:rsidRDefault="001961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Численность получателей социальных услуг, оказываемых в форме полустационарного социального обслуживания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5A57F7" w14:textId="77777777" w:rsidR="001961F6" w:rsidRDefault="001961F6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Нормативы обеспеченности государственного учреждения социального обслуживания транспортными средствами*, единиц</w:t>
            </w:r>
          </w:p>
        </w:tc>
      </w:tr>
      <w:tr w:rsidR="00000000" w14:paraId="24A7EC1A" w14:textId="77777777">
        <w:trPr>
          <w:trHeight w:val="240"/>
        </w:trPr>
        <w:tc>
          <w:tcPr>
            <w:tcW w:w="758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85859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bookmarkStart w:id="7" w:name="a5"/>
            <w:bookmarkEnd w:id="7"/>
            <w:r>
              <w:rPr>
                <w:color w:val="000000"/>
              </w:rPr>
              <w:t>1. Автобус категории М3</w:t>
            </w: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232BD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государственные учреждения социального обслуживания, оказывающие социальные услуги в форме стационарного социального обслуживания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15680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 100 до 400 включительно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03E2C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DF75F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14:paraId="3A01912D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196D32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7F0981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C7AC0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400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DC5E9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E2AED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14:paraId="48A6C854" w14:textId="77777777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2B4556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FD3DA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государственные учреждения социального обслуживания, оказывающие социальные услуги в форме полустационарного социального обслуживания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F2358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3BB5F1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100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FC9A0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14:paraId="24BB4614" w14:textId="77777777">
        <w:trPr>
          <w:trHeight w:val="240"/>
        </w:trPr>
        <w:tc>
          <w:tcPr>
            <w:tcW w:w="758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02A1D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bookmarkStart w:id="8" w:name="a6"/>
            <w:bookmarkEnd w:id="8"/>
            <w:r>
              <w:rPr>
                <w:color w:val="000000"/>
              </w:rPr>
              <w:t>2. Автобус категории М2</w:t>
            </w:r>
          </w:p>
        </w:tc>
        <w:tc>
          <w:tcPr>
            <w:tcW w:w="159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C6E15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государственные учреждения социального обслуживания, оказывающие социальные услуги в форме стационарного социального обслуживания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7E369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до 200 включительно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C0D70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C3072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14:paraId="3D0CF1D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C3DBD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958A6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A9BBE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от 200 до 400 включительно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58DC7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D0F9E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00000" w14:paraId="7205F6E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6D651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78BC03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1B015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400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CEC2B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D25F5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00000" w14:paraId="6FD7F39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DE005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8136D" w14:textId="77777777" w:rsidR="001961F6" w:rsidRDefault="001961F6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государственные учреждения социального обслуживания, оказывающие социальные услуги в форме полустационарного социального обслуживания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E4738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EE451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до 100 включительно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9E160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00000" w14:paraId="363C8E7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FDC2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ECD86" w14:textId="77777777" w:rsidR="001961F6" w:rsidRDefault="001961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F638D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AD1D7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свыше 100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11919" w14:textId="77777777" w:rsidR="001961F6" w:rsidRDefault="001961F6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4C31BEB9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2B6E9D18" w14:textId="77777777" w:rsidR="001961F6" w:rsidRDefault="001961F6">
      <w:pPr>
        <w:pStyle w:val="snoskiline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</w:t>
      </w:r>
    </w:p>
    <w:p w14:paraId="4D8D6C0C" w14:textId="77777777" w:rsidR="001961F6" w:rsidRDefault="001961F6">
      <w:pPr>
        <w:pStyle w:val="snoski"/>
        <w:spacing w:before="160" w:after="240"/>
        <w:ind w:firstLine="567"/>
        <w:rPr>
          <w:color w:val="000000"/>
          <w:lang w:val="ru-RU"/>
        </w:rPr>
      </w:pPr>
      <w:bookmarkStart w:id="9" w:name="a11"/>
      <w:bookmarkEnd w:id="9"/>
      <w:r>
        <w:rPr>
          <w:color w:val="000000"/>
          <w:lang w:val="ru-RU"/>
        </w:rPr>
        <w:t>* В случае, если государственным учреждением социального обслуживания социальные услуги оказываются как в форме стационарного социального обслуживания, так и в форме полустационарного социального обслуживания, нормативом обеспеченности государственных учреждений социального обслуживания транспортными средствами будет являться сумма нормативов по каждой из форм социального обслуживания.</w:t>
      </w:r>
    </w:p>
    <w:p w14:paraId="4576E964" w14:textId="77777777" w:rsidR="001961F6" w:rsidRDefault="001961F6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1961F6" w:rsidSect="00EB5DC0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FDF"/>
    <w:rsid w:val="00143FF0"/>
    <w:rsid w:val="001961F6"/>
    <w:rsid w:val="00863FDF"/>
    <w:rsid w:val="00EB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22A1"/>
  <w15:docId w15:val="{5EAC4175-0784-4328-95A0-10504471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2026-03-26T12:07:00Z</dcterms:created>
  <dcterms:modified xsi:type="dcterms:W3CDTF">2026-03-26T12:07:00Z</dcterms:modified>
</cp:coreProperties>
</file>